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                  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Equipment upgrades and operation method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1、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U disk upgrade</w:t>
      </w:r>
    </w:p>
    <w:p>
      <w:pPr>
        <w:numPr>
          <w:numId w:val="0"/>
        </w:numP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 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Please prepare the network upgrade package and usb flash drive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</w:pPr>
      <w: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  <w:t xml:space="preserve">  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(1)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3515[S][X</w:t>
      </w:r>
      <w:r>
        <w:t>M][WEB]_ZX_20130807.bin</w:t>
      </w:r>
      <w:r>
        <w:rPr>
          <w:rFonts w:hint="eastAsia"/>
        </w:rPr>
        <w:t>---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Network model corresponding updates please select and equipment, if the corresponding error model will cause equipment upgrades is not successful, the network upgrade package please consult technical support or business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（2）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U disk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(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ordinary U disk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Mode of operation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(1)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Place the network upgrade package U in the packing list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(2)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to ensure that the equipment in the running state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(3)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Tell U disk inserted USB port to the device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(4)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into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the equipment/system management tool system upgrade/click on the corresponding updates</w:t>
      </w:r>
    </w:p>
    <w:p>
      <w:pPr>
        <w:numPr>
          <w:ilvl w:val="0"/>
          <w:numId w:val="0"/>
        </w:numP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 xml:space="preserve">  (5)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Click on the upgrade, upgrade is complete equipment will</w:t>
      </w:r>
      <w: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  <w:t xml:space="preserve"> 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be reset automatically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  <w:t>Note: please don't power off during upgrade, shutdown and affect the operation of upgrade. Wait for a few minutes, the upgrade is complete</w:t>
      </w:r>
    </w:p>
    <w:p>
      <w:pPr>
        <w:numPr>
          <w:ilvl w:val="0"/>
          <w:numId w:val="1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the network upgrade</w:t>
      </w:r>
      <w:bookmarkStart w:id="0" w:name="_GoBack"/>
      <w:bookmarkEnd w:id="0"/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Prerequisite: ensure network unobstructed in the local area network (LAN)</w:t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Mode of operation</w:t>
      </w:r>
    </w:p>
    <w:p>
      <w:pPr>
        <w:numPr>
          <w:ilvl w:val="0"/>
          <w:numId w:val="2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to obtain the IP address of the current device, system Settings/network Settings/IP address (please ensure there is no conflict in the LAN IP equipment)</w:t>
      </w:r>
    </w:p>
    <w:p>
      <w:pPr>
        <w:numPr>
          <w:ilvl w:val="0"/>
          <w:numId w:val="2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Use IE, 360 core IE browser, log in device, as shown in figure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836670" cy="2839720"/>
            <wp:effectExtent l="0" t="0" r="1143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login equipment, and enter the upgrade page, select network upgrade package upgrade.Device Settings/management tool/system upgrade, as shown in figure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.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836670" cy="2839720"/>
            <wp:effectExtent l="0" t="0" r="1143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left="0" w:right="0"/>
        <w:rPr>
          <w:rFonts w:hint="eastAsia"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drawing>
          <wp:inline distT="0" distB="0" distL="114300" distR="114300">
            <wp:extent cx="3832860" cy="2832100"/>
            <wp:effectExtent l="0" t="0" r="152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left="0" w:right="0"/>
        <w:rPr>
          <w:rFonts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(4)</w:t>
      </w:r>
      <w:r>
        <w:rPr>
          <w:rFonts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click on the "upgrade" wait for a few minutes. To upgrade success!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left="0" w:right="0"/>
        <w:rPr>
          <w:rFonts w:hint="eastAsia" w:ascii="Arial" w:hAnsi="Arial" w:cs="Arial"/>
          <w:b w:val="0"/>
          <w:i w:val="0"/>
          <w:caps w:val="0"/>
          <w:color w:val="C00000"/>
          <w:spacing w:val="0"/>
          <w:sz w:val="21"/>
          <w:szCs w:val="21"/>
          <w:bdr w:val="none" w:color="auto" w:sz="0" w:space="0"/>
          <w:shd w:val="clear" w:fill="F8F8F8"/>
          <w:lang w:val="en-US" w:eastAsia="zh-CN"/>
        </w:rPr>
      </w:pPr>
      <w:r>
        <w:rPr>
          <w:rFonts w:ascii="Arial" w:hAnsi="Arial" w:cs="Arial"/>
          <w:b w:val="0"/>
          <w:i w:val="0"/>
          <w:caps w:val="0"/>
          <w:color w:val="C00000"/>
          <w:spacing w:val="0"/>
          <w:sz w:val="21"/>
          <w:szCs w:val="21"/>
          <w:bdr w:val="none" w:color="auto" w:sz="0" w:space="0"/>
          <w:shd w:val="clear" w:fill="F8F8F8"/>
        </w:rPr>
        <w:t>Note: please choose the corresponding network upgrade packages to upgrade equipment, as well as during the upgrade, please don't power outages, shutdown and affect the operation of upgrade</w:t>
      </w:r>
      <w:r>
        <w:rPr>
          <w:rFonts w:hint="eastAsia" w:ascii="Arial" w:hAnsi="Arial" w:cs="Arial"/>
          <w:b w:val="0"/>
          <w:i w:val="0"/>
          <w:caps w:val="0"/>
          <w:color w:val="C00000"/>
          <w:spacing w:val="0"/>
          <w:sz w:val="21"/>
          <w:szCs w:val="21"/>
          <w:bdr w:val="none" w:color="auto" w:sz="0" w:space="0"/>
          <w:shd w:val="clear" w:fill="F8F8F8"/>
          <w:lang w:val="en-US" w:eastAsia="zh-CN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left="0" w:right="0"/>
        <w:rPr>
          <w:rFonts w:hint="eastAsia" w:ascii="Arial" w:hAnsi="Arial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  <w:lang w:val="en-US" w:eastAsia="zh-CN"/>
        </w:rPr>
      </w:pPr>
      <w:r>
        <w:rPr>
          <w:rFonts w:ascii="Arial" w:hAnsi="Arial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  <w:t>Upgrade kits to upgrade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Premise: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install the Upgrade tool: Upgrade. Exe, the installation package, please get from technical support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to ensure that within the LAN network unobstructed, equipment IP does not conflict with other PC or device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Mode of operation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eastAsia="zh-CN"/>
        </w:rPr>
        <w:t>（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1</w:t>
      </w: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eastAsia="zh-CN"/>
        </w:rPr>
        <w:t>）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Open the upgrade tool, search the IP equipment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315" w:lineRule="atLeast"/>
        <w:ind w:right="0" w:rightChars="0"/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3276600" cy="3171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  <w:t>(2)</w:t>
      </w:r>
      <w: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  <w:t>check the corresponding equipment IP click on the "Browse" to select upgrade file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312160" cy="21443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  <w:lang w:val="en-US" w:eastAsia="zh-CN"/>
        </w:rPr>
        <w:t>(3)</w:t>
      </w:r>
      <w: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  <w:t>click "Run" on equipment, confirm the user login and password, the default is empty, upgrade</w:t>
      </w:r>
    </w:p>
    <w:p>
      <w:pPr>
        <w:numPr>
          <w:numId w:val="0"/>
        </w:numPr>
        <w:rPr>
          <w:rFonts w:hint="eastAsia"/>
          <w:color w:val="FF0000"/>
        </w:rPr>
      </w:pPr>
      <w:r>
        <w:rPr>
          <w:rFonts w:hint="eastAsia"/>
          <w:color w:val="FF0000"/>
        </w:rPr>
        <w:drawing>
          <wp:inline distT="0" distB="0" distL="114300" distR="114300">
            <wp:extent cx="3314700" cy="3171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</w:pPr>
      <w:r>
        <w:rPr>
          <w:rFonts w:ascii="Arial" w:hAnsi="Arial" w:eastAsia="宋体" w:cs="Arial"/>
          <w:b w:val="0"/>
          <w:i w:val="0"/>
          <w:caps w:val="0"/>
          <w:color w:val="C00000"/>
          <w:spacing w:val="0"/>
          <w:sz w:val="21"/>
          <w:szCs w:val="21"/>
          <w:shd w:val="clear" w:fill="F8F8F8"/>
        </w:rPr>
        <w:t>(4) click "OK" to upgrade, please wait for a few minutes, resistant to upgrade is complete.</w:t>
      </w:r>
    </w:p>
    <w:p>
      <w:pPr>
        <w:numPr>
          <w:numId w:val="0"/>
        </w:numPr>
        <w:rPr>
          <w:rFonts w:hint="eastAsia"/>
          <w:color w:val="FF0000"/>
          <w:lang w:val="en-US" w:eastAsia="zh-CN"/>
        </w:rPr>
      </w:pPr>
    </w:p>
    <w:p>
      <w:pPr>
        <w:numPr>
          <w:numId w:val="0"/>
        </w:numP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</w:pPr>
    </w:p>
    <w:p>
      <w:pPr>
        <w:numPr>
          <w:numId w:val="0"/>
        </w:numPr>
        <w:rPr>
          <w:rFonts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</w:rPr>
      </w:pPr>
    </w:p>
    <w:p>
      <w:pPr>
        <w:keepNext w:val="0"/>
        <w:keepLines w:val="0"/>
        <w:widowControl/>
        <w:suppressLineNumbers w:val="0"/>
        <w:pBdr>
          <w:top w:val="single" w:color="E0E0E0" w:sz="6" w:space="5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rPr>
          <w:rFonts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right="0" w:rightChars="0"/>
        <w:rPr>
          <w:rFonts w:ascii="Arial" w:hAnsi="Arial" w:cs="Arial"/>
          <w:b/>
          <w:i w:val="0"/>
          <w:caps w:val="0"/>
          <w:color w:val="2B2B2B"/>
          <w:spacing w:val="0"/>
          <w:sz w:val="31"/>
          <w:szCs w:val="31"/>
          <w:bdr w:val="none" w:color="auto" w:sz="0" w:space="0"/>
          <w:shd w:val="clear" w:fill="F8F8F8"/>
        </w:rPr>
      </w:pP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2B2B2B"/>
          <w:spacing w:val="0"/>
          <w:sz w:val="21"/>
          <w:szCs w:val="21"/>
          <w:shd w:val="clear" w:fill="F8F8F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宋体" w:cs="Arial"/>
          <w:b/>
          <w:i w:val="0"/>
          <w:caps w:val="0"/>
          <w:color w:val="2B2B2B"/>
          <w:spacing w:val="0"/>
          <w:sz w:val="27"/>
          <w:szCs w:val="27"/>
          <w:shd w:val="clear" w:fill="F8F8F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DD96"/>
    <w:multiLevelType w:val="singleLevel"/>
    <w:tmpl w:val="589ADD9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9AE07A"/>
    <w:multiLevelType w:val="singleLevel"/>
    <w:tmpl w:val="589AE07A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89AE22F"/>
    <w:multiLevelType w:val="singleLevel"/>
    <w:tmpl w:val="589AE22F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89AE2D1"/>
    <w:multiLevelType w:val="singleLevel"/>
    <w:tmpl w:val="589AE2D1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1546"/>
    <w:rsid w:val="10651546"/>
    <w:rsid w:val="55EA42C2"/>
    <w:rsid w:val="5BA97BE1"/>
    <w:rsid w:val="755E2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2017-02-08T08:08:00Z</dcterms:created>
  <dc:creator>TS</dc:creator>
  <cp:lastModifiedBy>TS</cp:lastModifiedBy>
  <dcterms:modified xsi:type="dcterms:W3CDTF">2017-02-08T09:26:19Z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